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12"/>
      </w:tblGrid>
      <w:tr>
        <w:tc>
          <w:tcPr>
            <w:tcW w:type="dxa" w:w="10312"/>
            <w:shd w:val="clear" w:fill="0A2540"/>
          </w:tcPr>
          <w:p>
            <w:pPr>
              <w:spacing w:before="200" w:after="40"/>
            </w:pPr>
            <w:r>
              <w:rPr>
                <w:b/>
                <w:color w:val="FFFFFF"/>
                <w:sz w:val="32"/>
              </w:rPr>
              <w:t xml:space="preserve">  Procès-verbal de réception de travaux</w:t>
            </w:r>
          </w:p>
          <w:p>
            <w:pPr>
              <w:spacing w:after="200"/>
            </w:pPr>
            <w:r>
              <w:rPr>
                <w:color w:val="BFD3F7"/>
                <w:sz w:val="19"/>
              </w:rPr>
              <w:t xml:space="preserve">  Structure type : opération, parties, décision, réserves numérotées, documents, signatures</w:t>
            </w:r>
          </w:p>
        </w:tc>
      </w:tr>
    </w:tbl>
    <w:p>
      <w:pPr>
        <w:spacing w:before="120"/>
      </w:pPr>
      <w:r>
        <w:rPr>
          <w:color w:val="7A8AA0"/>
          <w:sz w:val="16"/>
        </w:rPr>
        <w:t>Modèle ArchiVoice · Version du 8 juillet 2026 · archivoice.fr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10312"/>
      </w:tblGrid>
      <w:tr>
        <w:tc>
          <w:tcPr>
            <w:tcW w:type="dxa" w:w="10312"/>
            <w:shd w:val="clear" w:fill="F8FAFC"/>
          </w:tcPr>
          <w:p>
            <w:pPr>
              <w:spacing w:before="80" w:after="80"/>
            </w:pPr>
            <w:r>
              <w:rPr>
                <w:b/>
                <w:color w:val="0A2540"/>
                <w:sz w:val="18"/>
              </w:rPr>
              <w:t xml:space="preserve">Comment utiliser ce modèle : </w:t>
            </w:r>
            <w:r>
              <w:rPr>
                <w:color w:val="41546E"/>
                <w:sz w:val="18"/>
              </w:rPr>
              <w:t>un PV par marché (donc par entreprise) en corps d'état séparés. Une réserve = un désordre localisé et décrit factuellement, photographié le jour même. La date d'effet fait courir les garanties.</w:t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1. IDENTIFICATION DE L'OPÉRATION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5156"/>
        <w:gridCol w:w="5156"/>
      </w:tblGrid>
      <w:tr>
        <w:tc>
          <w:tcPr>
            <w:tcW w:type="dxa" w:w="311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Champ</w:t>
            </w:r>
          </w:p>
        </w:tc>
        <w:tc>
          <w:tcPr>
            <w:tcW w:type="dxa" w:w="6633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À compléter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Opération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[Nom et adresse du chantier]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Marché / devis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[Références, date de signature]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Lot(s) concerné(s)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[N° et intitulé]</w:t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2. PARTIES PRÉSENTES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3437"/>
        <w:gridCol w:w="3437"/>
        <w:gridCol w:w="3437"/>
      </w:tblGrid>
      <w:tr>
        <w:tc>
          <w:tcPr>
            <w:tcW w:type="dxa" w:w="3437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Qualité</w:t>
            </w:r>
          </w:p>
        </w:tc>
        <w:tc>
          <w:tcPr>
            <w:tcW w:type="dxa" w:w="3437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Nom / raison sociale</w:t>
            </w:r>
          </w:p>
        </w:tc>
        <w:tc>
          <w:tcPr>
            <w:tcW w:type="dxa" w:w="3437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Représentant</w:t>
            </w:r>
          </w:p>
        </w:tc>
      </w:tr>
      <w:tr>
        <w:tc>
          <w:tcPr>
            <w:tcW w:type="dxa" w:w="3437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Maître d'ouvrage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[Nom]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[Nom, qualité]</w:t>
            </w:r>
          </w:p>
        </w:tc>
      </w:tr>
      <w:tr>
        <w:tc>
          <w:tcPr>
            <w:tcW w:type="dxa" w:w="3437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Entreprise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[Raison sociale]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[Nom, fonction]</w:t>
            </w:r>
          </w:p>
        </w:tc>
      </w:tr>
      <w:tr>
        <w:tc>
          <w:tcPr>
            <w:tcW w:type="dxa" w:w="3437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Maître d'œuvre / architecte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[Agence]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[Nom]</w:t>
            </w:r>
          </w:p>
        </w:tc>
      </w:tr>
    </w:tbl>
    <w:p>
      <w:r>
        <w:rPr>
          <w:i/>
          <w:color w:val="7A8AA0"/>
          <w:sz w:val="17"/>
        </w:rPr>
        <w:t>Mentionner les absents dûment convoqués.</w:t>
      </w:r>
    </w:p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3. DATES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5156"/>
        <w:gridCol w:w="5156"/>
      </w:tblGrid>
      <w:tr>
        <w:tc>
          <w:tcPr>
            <w:tcW w:type="dxa" w:w="3118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Champ</w:t>
            </w:r>
          </w:p>
        </w:tc>
        <w:tc>
          <w:tcPr>
            <w:tcW w:type="dxa" w:w="6633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À compléter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Date de la visite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[Date]</w:t>
            </w:r>
          </w:p>
        </w:tc>
      </w:tr>
      <w:tr>
        <w:tc>
          <w:tcPr>
            <w:tcW w:type="dxa" w:w="3118"/>
            <w:shd w:val="clear" w:fill="F8FAFC"/>
          </w:tcPr>
          <w:p>
            <w:r/>
            <w:r>
              <w:rPr>
                <w:b/>
                <w:color w:val="0A2540"/>
                <w:sz w:val="18"/>
              </w:rPr>
              <w:t>Date d'effet de la réception</w:t>
            </w:r>
          </w:p>
        </w:tc>
        <w:tc>
          <w:tcPr>
            <w:tcW w:type="dxa" w:w="6633"/>
          </w:tcPr>
          <w:p>
            <w:r/>
            <w:r>
              <w:rPr>
                <w:sz w:val="18"/>
              </w:rPr>
              <w:t>[Date : point de départ des garanties]</w:t>
            </w:r>
          </w:p>
        </w:tc>
      </w:tr>
    </w:tbl>
    <w:p>
      <w:r>
        <w:rPr>
          <w:i/>
          <w:color w:val="7A8AA0"/>
          <w:sz w:val="17"/>
        </w:rPr>
        <w:t>La date d'effet fait courir le parfait achèvement (1 an), le bon fonctionnement (2 ans) et la décennale (10 ans).</w:t>
      </w:r>
    </w:p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4. DÉCISION DU MAÎTRE D'OUVRAGE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5156"/>
        <w:gridCol w:w="5156"/>
      </w:tblGrid>
      <w:tr>
        <w:tc>
          <w:tcPr>
            <w:tcW w:type="dxa" w:w="1247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Cocher</w:t>
            </w:r>
          </w:p>
        </w:tc>
        <w:tc>
          <w:tcPr>
            <w:tcW w:type="dxa" w:w="8504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Décision</w:t>
            </w:r>
          </w:p>
        </w:tc>
      </w:tr>
      <w:tr>
        <w:tc>
          <w:tcPr>
            <w:tcW w:type="dxa" w:w="1247"/>
          </w:tcPr>
          <w:p>
            <w:r/>
            <w:r>
              <w:rPr>
                <w:sz w:val="18"/>
              </w:rPr>
              <w:t>[  ]</w:t>
            </w:r>
          </w:p>
        </w:tc>
        <w:tc>
          <w:tcPr>
            <w:tcW w:type="dxa" w:w="8504"/>
          </w:tcPr>
          <w:p>
            <w:r/>
            <w:r>
              <w:rPr>
                <w:sz w:val="18"/>
              </w:rPr>
              <w:t>Réception prononcée SANS RÉSERVE</w:t>
            </w:r>
          </w:p>
        </w:tc>
      </w:tr>
      <w:tr>
        <w:tc>
          <w:tcPr>
            <w:tcW w:type="dxa" w:w="1247"/>
          </w:tcPr>
          <w:p>
            <w:r/>
            <w:r>
              <w:rPr>
                <w:sz w:val="18"/>
              </w:rPr>
              <w:t>[  ]</w:t>
            </w:r>
          </w:p>
        </w:tc>
        <w:tc>
          <w:tcPr>
            <w:tcW w:type="dxa" w:w="8504"/>
          </w:tcPr>
          <w:p>
            <w:r/>
            <w:r>
              <w:rPr>
                <w:sz w:val="18"/>
              </w:rPr>
              <w:t>Réception prononcée AVEC RÉSERVES (liste en rubrique 5)</w:t>
            </w:r>
          </w:p>
        </w:tc>
      </w:tr>
      <w:tr>
        <w:tc>
          <w:tcPr>
            <w:tcW w:type="dxa" w:w="1247"/>
          </w:tcPr>
          <w:p>
            <w:r/>
            <w:r>
              <w:rPr>
                <w:sz w:val="18"/>
              </w:rPr>
              <w:t>[  ]</w:t>
            </w:r>
          </w:p>
        </w:tc>
        <w:tc>
          <w:tcPr>
            <w:tcW w:type="dxa" w:w="8504"/>
          </w:tcPr>
          <w:p>
            <w:r/>
            <w:r>
              <w:rPr>
                <w:sz w:val="18"/>
              </w:rPr>
              <w:t>Réception REFUSÉE (motifs consignés en annexe)</w:t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5. RÉSERVES NUMÉROTÉES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062"/>
        <w:gridCol w:w="2062"/>
        <w:gridCol w:w="2062"/>
        <w:gridCol w:w="2062"/>
        <w:gridCol w:w="2062"/>
      </w:tblGrid>
      <w:tr>
        <w:tc>
          <w:tcPr>
            <w:tcW w:type="dxa" w:w="2062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N°</w:t>
            </w:r>
          </w:p>
        </w:tc>
        <w:tc>
          <w:tcPr>
            <w:tcW w:type="dxa" w:w="2062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Localisation</w:t>
            </w:r>
          </w:p>
        </w:tc>
        <w:tc>
          <w:tcPr>
            <w:tcW w:type="dxa" w:w="2062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Description du désordre</w:t>
            </w:r>
          </w:p>
        </w:tc>
        <w:tc>
          <w:tcPr>
            <w:tcW w:type="dxa" w:w="2062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Lot / entreprise</w:t>
            </w:r>
          </w:p>
        </w:tc>
        <w:tc>
          <w:tcPr>
            <w:tcW w:type="dxa" w:w="2062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Délai de levée</w:t>
            </w:r>
          </w:p>
        </w:tc>
      </w:tr>
      <w:tr>
        <w:tc>
          <w:tcPr>
            <w:tcW w:type="dxa" w:w="2062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  <w:t>[Pièce, repère]</w:t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  <w:t>[Fait précis et mesurable]</w:t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  <w:t>[Lot, entreprise]</w:t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  <w:t>[Date]</w:t>
            </w:r>
          </w:p>
        </w:tc>
      </w:tr>
      <w:tr>
        <w:tc>
          <w:tcPr>
            <w:tcW w:type="dxa" w:w="2062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062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62"/>
          </w:tcPr>
          <w:p>
            <w:r/>
            <w:r>
              <w:rPr>
                <w:sz w:val="18"/>
              </w:rPr>
            </w:r>
          </w:p>
        </w:tc>
      </w:tr>
    </w:tbl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6. DÉLAI GLOBAL DE LEVÉE DES RÉSERVES</w:t>
      </w:r>
    </w:p>
    <w:p>
      <w:r>
        <w:t>[Délai convenu et modalités de vérification : visite contradictoire de levée, PV de levée des réserves.]</w:t>
      </w:r>
    </w:p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7. REMISE DES DOCUMENTS</w:t>
      </w:r>
    </w:p>
    <w:p>
      <w:r>
        <w:t>[DOE (dossier des ouvrages exécutés), notices, garanties fabricants : remis ce jour ou à remettre avant le (date).]</w:t>
      </w:r>
    </w:p>
    <w:p>
      <w:pPr>
        <w:pBdr>
          <w:bottom w:val="single" w:sz="4" w:space="2" w:color="DDE5EF"/>
        </w:pBdr>
        <w:spacing w:before="260" w:after="100"/>
      </w:pPr>
      <w:r>
        <w:rPr>
          <w:b/>
          <w:color w:val="2563EB"/>
          <w:sz w:val="20"/>
        </w:rPr>
        <w:t>8. SIGNATURES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3437"/>
        <w:gridCol w:w="3437"/>
        <w:gridCol w:w="3437"/>
      </w:tblGrid>
      <w:tr>
        <w:tc>
          <w:tcPr>
            <w:tcW w:type="dxa" w:w="3437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Maître d'ouvrage</w:t>
            </w:r>
          </w:p>
        </w:tc>
        <w:tc>
          <w:tcPr>
            <w:tcW w:type="dxa" w:w="3437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Entreprise</w:t>
            </w:r>
          </w:p>
        </w:tc>
        <w:tc>
          <w:tcPr>
            <w:tcW w:type="dxa" w:w="3437"/>
            <w:shd w:val="clear" w:fill="EEF2F9"/>
          </w:tcPr>
          <w:p>
            <w:r/>
            <w:r>
              <w:rPr>
                <w:b/>
                <w:color w:val="0A2540"/>
                <w:sz w:val="18"/>
              </w:rPr>
              <w:t>Maître d'œuvre (assistance)</w:t>
            </w:r>
          </w:p>
        </w:tc>
      </w:tr>
      <w:tr>
        <w:tc>
          <w:tcPr>
            <w:tcW w:type="dxa" w:w="3437"/>
          </w:tcPr>
          <w:p>
            <w:r/>
            <w:r>
              <w:rPr>
                <w:sz w:val="18"/>
              </w:rPr>
              <w:t>[Nom, date, signature]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[Nom, date, signature]</w:t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  <w:t>[Nom, date, signature]</w:t>
            </w:r>
          </w:p>
        </w:tc>
      </w:tr>
      <w:tr>
        <w:tc>
          <w:tcPr>
            <w:tcW w:type="dxa" w:w="34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37"/>
          </w:tcPr>
          <w:p>
            <w:r/>
            <w:r>
              <w:rPr>
                <w:sz w:val="18"/>
              </w:rPr>
            </w:r>
          </w:p>
        </w:tc>
      </w:tr>
    </w:tbl>
    <w:p>
      <w:r>
        <w:rPr>
          <w:i/>
          <w:color w:val="7A8AA0"/>
          <w:sz w:val="17"/>
        </w:rPr>
        <w:t>Chaque page paraphée ; un exemplaire remis à chaque partie.</w:t>
      </w:r>
    </w:p>
    <w:p>
      <w:pPr>
        <w:pBdr>
          <w:top w:val="single" w:sz="4" w:space="4" w:color="DDE5EF"/>
        </w:pBdr>
        <w:spacing w:before="280"/>
      </w:pPr>
      <w:r>
        <w:rPr>
          <w:color w:val="7A8AA0"/>
          <w:sz w:val="17"/>
        </w:rPr>
        <w:t>Modèle proposé par ArchiVoice (archivoice.fr), le logiciel qui rédige vos comptes rendus de chantier à partir d'une simple dictée. Libre d'utilisation dans vos opérations.</w:t>
      </w:r>
    </w:p>
    <w:sectPr w:rsidR="00FC693F" w:rsidRPr="0006063C" w:rsidSect="00034616">
      <w:pgSz w:w="12240" w:h="15840"/>
      <w:pgMar w:top="794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415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